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lang w:bidi="ar"/>
        </w:rPr>
        <w:t>云南省社科规划社会智库项目</w:t>
      </w:r>
    </w:p>
    <w:p>
      <w:pPr>
        <w:snapToGri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bidi="ar"/>
        </w:rPr>
        <w:t>202</w:t>
      </w:r>
      <w:r>
        <w:rPr>
          <w:rFonts w:hint="eastAsia" w:ascii="方正小标宋_GBK" w:hAnsi="方正小标宋_GBK" w:eastAsia="方正小标宋_GBK" w:cs="方正小标宋_GBK"/>
          <w:color w:val="000000"/>
          <w:sz w:val="44"/>
          <w:szCs w:val="44"/>
          <w:lang w:val="en-US" w:eastAsia="zh-CN" w:bidi="ar"/>
        </w:rPr>
        <w:t>3</w:t>
      </w:r>
      <w:r>
        <w:rPr>
          <w:rFonts w:hint="eastAsia" w:ascii="方正小标宋_GBK" w:hAnsi="方正小标宋_GBK" w:eastAsia="方正小标宋_GBK" w:cs="方正小标宋_GBK"/>
          <w:color w:val="000000"/>
          <w:sz w:val="44"/>
          <w:szCs w:val="44"/>
          <w:lang w:bidi="ar"/>
        </w:rPr>
        <w:t>年度参考选题</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ascii="Calibri" w:hAnsi="Calibri" w:cs="Calibri"/>
          <w:i w:val="0"/>
          <w:iCs w:val="0"/>
          <w:caps w:val="0"/>
          <w:color w:val="000000"/>
          <w:spacing w:val="0"/>
          <w:sz w:val="25"/>
          <w:szCs w:val="25"/>
          <w:u w:val="none"/>
        </w:rPr>
      </w:pPr>
      <w:r>
        <w:rPr>
          <w:rFonts w:ascii="黑体" w:hAnsi="宋体" w:eastAsia="黑体" w:cs="黑体"/>
          <w:i w:val="0"/>
          <w:iCs w:val="0"/>
          <w:caps w:val="0"/>
          <w:color w:val="000000"/>
          <w:spacing w:val="0"/>
          <w:sz w:val="25"/>
          <w:szCs w:val="25"/>
          <w:u w:val="none"/>
          <w:bdr w:val="none" w:color="auto" w:sz="0" w:space="0"/>
          <w:shd w:val="clear" w:fill="FFFFFF"/>
        </w:rPr>
        <w:t>一、经济类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ascii="方正仿宋_GBK" w:hAnsi="方正仿宋_GBK" w:eastAsia="方正仿宋_GBK" w:cs="方正仿宋_GBK"/>
          <w:i w:val="0"/>
          <w:iCs w:val="0"/>
          <w:caps w:val="0"/>
          <w:color w:val="000000"/>
          <w:spacing w:val="0"/>
          <w:sz w:val="25"/>
          <w:szCs w:val="25"/>
          <w:u w:val="none"/>
          <w:bdr w:val="none" w:color="auto" w:sz="0" w:space="0"/>
          <w:shd w:val="clear" w:fill="FFFFFF"/>
        </w:rPr>
        <w:t>1．</w:t>
      </w: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云南提升资源管理利用效率研究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2．推进口岸经济由“通道经济”向“产业经济”转型研究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3．云南产业园区建设发展投融资模式研究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4．云南省农村集体经济发展现状、问题探究及对策研究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5．云南大力发展设施农业路径研究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6．云南打造面向南亚东南亚数据中心枢纽研究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7．加快建设全国新能源电池产业基地对策研究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8．云南建设国家资源性产品加工中心研究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9．加快培育“小巨人”“隐形冠军”农业企业研究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10．云南支持数字企业发展对策研究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11．激发云南民营企业创新活力对策研究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12．云南创建新时代“两个健康”先行区研究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13．提升云南农业龙头企业附加值研究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14．云南发展乡村特色产业研究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15．云南菌草产业发展研究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黑体" w:hAnsi="宋体" w:eastAsia="黑体" w:cs="黑体"/>
          <w:i w:val="0"/>
          <w:iCs w:val="0"/>
          <w:caps w:val="0"/>
          <w:color w:val="000000"/>
          <w:spacing w:val="0"/>
          <w:sz w:val="25"/>
          <w:szCs w:val="25"/>
          <w:u w:val="none"/>
          <w:bdr w:val="none" w:color="auto" w:sz="0" w:space="0"/>
          <w:shd w:val="clear" w:fill="FFFFFF"/>
        </w:rPr>
        <w:t>二、政治和党的建设类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16．云南加强新时代廉洁文化建设实践探索研究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17．数智赋能云南统战工作研究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18．云南民族工作增进共同性的路径研究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19．健全基层党组织领导的群众自治机制研究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20．基层党建引领乡村振兴研究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21．各民族族际交往伦理与铸牢中华民族共同体意识研究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黑体" w:hAnsi="宋体" w:eastAsia="黑体" w:cs="黑体"/>
          <w:i w:val="0"/>
          <w:iCs w:val="0"/>
          <w:caps w:val="0"/>
          <w:color w:val="000000"/>
          <w:spacing w:val="0"/>
          <w:sz w:val="25"/>
          <w:szCs w:val="25"/>
          <w:u w:val="none"/>
          <w:bdr w:val="none" w:color="auto" w:sz="0" w:space="0"/>
          <w:shd w:val="clear" w:fill="FFFFFF"/>
        </w:rPr>
        <w:t>三、文化类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22．加强对周边国家文化传播力影响力对策研究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23．社会科学成果综合评价指标体系构建研究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24．推动旅游业从“门票经济”“观光经济”向“综合消费经济”转变研究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25．数字经济推动云南文旅产业转型升级研究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26．云南农文旅融合发展助推乡村振兴的路径和对策研究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27．“元谋人”历史文化资源发掘与利用研究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28．云南抗战遗址保护利用研究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29．民族地区传统建筑文化的保护研究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30．数字赋能乡村旅游高质量发展的路径研究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31．民族文化产业赋能乡村振兴研究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32．南侨机工精神内涵与时代价值研究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33．滇越铁路申遗研究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34．云南侨乡文化研究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黑体" w:hAnsi="宋体" w:eastAsia="黑体" w:cs="黑体"/>
          <w:i w:val="0"/>
          <w:iCs w:val="0"/>
          <w:caps w:val="0"/>
          <w:color w:val="000000"/>
          <w:spacing w:val="0"/>
          <w:sz w:val="25"/>
          <w:szCs w:val="25"/>
          <w:u w:val="none"/>
          <w:bdr w:val="none" w:color="auto" w:sz="0" w:space="0"/>
          <w:shd w:val="clear" w:fill="FFFFFF"/>
        </w:rPr>
        <w:t>四、社会类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35．云南新型数字基础设施建设对策研究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36．云南绿色转型发展的人才驱动机制研究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37．地理标志品牌赋能边疆民族地区产业振兴研究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38．云南实施自贸试验区提升战略对策研究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39．面向南亚东南亚跨国会计服务体系构建研究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40．深化普及云南全民国防教育研究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41．涉未成年人违法犯罪突出问题的预防和整治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42．新型城镇化背景下数字乡村建设研究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43．中老边境市域社会治理现代化研究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44．云南沿边县域人口流动与产业承载提升策略研究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45．乡村振兴背景下创新云南县域治理研究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46．提升云南家政服务业质量对策研究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47．云南推进县域集采集配中心和乡村流通服务体系建设实施路径研究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48．完善企业与农户之间的利益联结机制研究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49．民族地区培养致富带头人路径研究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50．高质量培育云南乡村产业人才对策研究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51．磨憨—磨丁经济合作区推行数字人民币跨境结算的对策研究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52．社会力量服务磨憨国际口岸城市高质量发展的对策研究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53．云南省社科类社会组织发展研究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黑体" w:hAnsi="宋体" w:eastAsia="黑体" w:cs="黑体"/>
          <w:i w:val="0"/>
          <w:iCs w:val="0"/>
          <w:caps w:val="0"/>
          <w:color w:val="000000"/>
          <w:spacing w:val="0"/>
          <w:sz w:val="25"/>
          <w:szCs w:val="25"/>
          <w:u w:val="none"/>
          <w:bdr w:val="none" w:color="auto" w:sz="0" w:space="0"/>
          <w:shd w:val="clear" w:fill="FFFFFF"/>
        </w:rPr>
        <w:t>五、生态文明类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54．高原特色现代农业生态安全监管体系研究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55．实施“全民绿美细胞工程”推动绿美云南建设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56．农村生活污水和垃圾收集处理机制研究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57．云南乡村生态富民的实现路径研究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Calibri" w:hAnsi="Calibri" w:cs="Calibri"/>
          <w:i w:val="0"/>
          <w:iCs w:val="0"/>
          <w:caps w:val="0"/>
          <w:color w:val="000000"/>
          <w:spacing w:val="0"/>
          <w:sz w:val="25"/>
          <w:szCs w:val="25"/>
          <w:u w:val="none"/>
        </w:rPr>
      </w:pPr>
      <w:r>
        <w:rPr>
          <w:rFonts w:hint="eastAsia" w:ascii="方正仿宋_GBK" w:hAnsi="方正仿宋_GBK" w:eastAsia="方正仿宋_GBK" w:cs="方正仿宋_GBK"/>
          <w:i w:val="0"/>
          <w:iCs w:val="0"/>
          <w:caps w:val="0"/>
          <w:color w:val="000000"/>
          <w:spacing w:val="0"/>
          <w:sz w:val="25"/>
          <w:szCs w:val="25"/>
          <w:u w:val="none"/>
          <w:bdr w:val="none" w:color="auto" w:sz="0" w:space="0"/>
          <w:shd w:val="clear" w:fill="FFFFFF"/>
        </w:rPr>
        <w:t>58．国家公园建设与生态文明旅游体系建设的融合发展研究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2NhZmQ5NWQyZTljYmZjODYyM2M5OGFmYzJiNzcifQ=="/>
  </w:docVars>
  <w:rsids>
    <w:rsidRoot w:val="4FD069DE"/>
    <w:rsid w:val="004471CF"/>
    <w:rsid w:val="05DD096C"/>
    <w:rsid w:val="072D2ED6"/>
    <w:rsid w:val="091811B9"/>
    <w:rsid w:val="093F67CC"/>
    <w:rsid w:val="0B504E2E"/>
    <w:rsid w:val="0B721C02"/>
    <w:rsid w:val="0B9359E9"/>
    <w:rsid w:val="0D6F3637"/>
    <w:rsid w:val="0F047AD3"/>
    <w:rsid w:val="0F1C717F"/>
    <w:rsid w:val="0F2131E2"/>
    <w:rsid w:val="0F9D6B72"/>
    <w:rsid w:val="0FBC5B9F"/>
    <w:rsid w:val="10137F13"/>
    <w:rsid w:val="101D264E"/>
    <w:rsid w:val="10A27D71"/>
    <w:rsid w:val="10B12A26"/>
    <w:rsid w:val="10CF4F08"/>
    <w:rsid w:val="10E43D73"/>
    <w:rsid w:val="11994444"/>
    <w:rsid w:val="119B59E2"/>
    <w:rsid w:val="120A1510"/>
    <w:rsid w:val="132C7518"/>
    <w:rsid w:val="13C4382C"/>
    <w:rsid w:val="161B59C0"/>
    <w:rsid w:val="162C39E6"/>
    <w:rsid w:val="17513FA5"/>
    <w:rsid w:val="184E309E"/>
    <w:rsid w:val="18561458"/>
    <w:rsid w:val="19424C10"/>
    <w:rsid w:val="1A1F48A1"/>
    <w:rsid w:val="1A257296"/>
    <w:rsid w:val="1A547276"/>
    <w:rsid w:val="1AB112C4"/>
    <w:rsid w:val="1C083764"/>
    <w:rsid w:val="1C2E1DB2"/>
    <w:rsid w:val="1C5E05E7"/>
    <w:rsid w:val="1CDA5307"/>
    <w:rsid w:val="1EE23E8E"/>
    <w:rsid w:val="1F5005F7"/>
    <w:rsid w:val="2280744A"/>
    <w:rsid w:val="22A230AD"/>
    <w:rsid w:val="230167F4"/>
    <w:rsid w:val="24D7287A"/>
    <w:rsid w:val="25524FAC"/>
    <w:rsid w:val="25E55521"/>
    <w:rsid w:val="26E043D1"/>
    <w:rsid w:val="28906D2B"/>
    <w:rsid w:val="2AC624FB"/>
    <w:rsid w:val="2AF43DB9"/>
    <w:rsid w:val="2C66372A"/>
    <w:rsid w:val="317D530E"/>
    <w:rsid w:val="323679C5"/>
    <w:rsid w:val="34365E47"/>
    <w:rsid w:val="36752C59"/>
    <w:rsid w:val="36CD5B8F"/>
    <w:rsid w:val="38513B49"/>
    <w:rsid w:val="3A4516E3"/>
    <w:rsid w:val="3C165A75"/>
    <w:rsid w:val="3CCC1527"/>
    <w:rsid w:val="3D260CBA"/>
    <w:rsid w:val="3F4079EB"/>
    <w:rsid w:val="40547A7B"/>
    <w:rsid w:val="42330D86"/>
    <w:rsid w:val="426217F6"/>
    <w:rsid w:val="43E95478"/>
    <w:rsid w:val="46302CE8"/>
    <w:rsid w:val="46864493"/>
    <w:rsid w:val="496B5112"/>
    <w:rsid w:val="4A0F3216"/>
    <w:rsid w:val="4A7D1CF6"/>
    <w:rsid w:val="4AC13969"/>
    <w:rsid w:val="4CE346EF"/>
    <w:rsid w:val="4E9934F1"/>
    <w:rsid w:val="4FA41615"/>
    <w:rsid w:val="4FD069DE"/>
    <w:rsid w:val="4FDE7E70"/>
    <w:rsid w:val="50577C6B"/>
    <w:rsid w:val="50CB3796"/>
    <w:rsid w:val="50E745EA"/>
    <w:rsid w:val="510B3A74"/>
    <w:rsid w:val="51285268"/>
    <w:rsid w:val="53B02E6C"/>
    <w:rsid w:val="555C6E6B"/>
    <w:rsid w:val="58016AA7"/>
    <w:rsid w:val="587D3DD8"/>
    <w:rsid w:val="58E62EE9"/>
    <w:rsid w:val="5955336A"/>
    <w:rsid w:val="59825E50"/>
    <w:rsid w:val="59D018E0"/>
    <w:rsid w:val="5B7B2D16"/>
    <w:rsid w:val="5B9019ED"/>
    <w:rsid w:val="5B990158"/>
    <w:rsid w:val="600E4BED"/>
    <w:rsid w:val="60945F3A"/>
    <w:rsid w:val="60F137C8"/>
    <w:rsid w:val="629F61A9"/>
    <w:rsid w:val="64251890"/>
    <w:rsid w:val="65D945B1"/>
    <w:rsid w:val="669B58FA"/>
    <w:rsid w:val="68143F21"/>
    <w:rsid w:val="683A044F"/>
    <w:rsid w:val="6947292C"/>
    <w:rsid w:val="69CC602D"/>
    <w:rsid w:val="6A26138D"/>
    <w:rsid w:val="6A4F3AC0"/>
    <w:rsid w:val="6A7245E6"/>
    <w:rsid w:val="6B50617C"/>
    <w:rsid w:val="6BEC01E1"/>
    <w:rsid w:val="6C924E93"/>
    <w:rsid w:val="6D522AB3"/>
    <w:rsid w:val="6DCB2230"/>
    <w:rsid w:val="6EAF3EC2"/>
    <w:rsid w:val="6ECF4C83"/>
    <w:rsid w:val="6F033FC5"/>
    <w:rsid w:val="6FF254B3"/>
    <w:rsid w:val="7197797E"/>
    <w:rsid w:val="71DB6D1F"/>
    <w:rsid w:val="727E0D22"/>
    <w:rsid w:val="72B87ED6"/>
    <w:rsid w:val="746A17A4"/>
    <w:rsid w:val="751D3E3D"/>
    <w:rsid w:val="758A6439"/>
    <w:rsid w:val="79205B33"/>
    <w:rsid w:val="794F4EC8"/>
    <w:rsid w:val="7A1F4998"/>
    <w:rsid w:val="7A590678"/>
    <w:rsid w:val="7A71115D"/>
    <w:rsid w:val="7B640C3C"/>
    <w:rsid w:val="7B8D274D"/>
    <w:rsid w:val="7C05486E"/>
    <w:rsid w:val="7C724078"/>
    <w:rsid w:val="7DE53561"/>
    <w:rsid w:val="7E421BFB"/>
    <w:rsid w:val="7E587E69"/>
    <w:rsid w:val="7EBD7CC5"/>
    <w:rsid w:val="7FD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2023-06-12T02:13:00Z</dcterms:created>
  <dc:creator>黑梦</dc:creator>
  <cp:lastModifiedBy>黑梦</cp:lastModifiedBy>
  <dcterms:modified xsi:type="dcterms:W3CDTF">2023-06-12T02:13:57Z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5903E1A66E2A4D53898584B8E7F6E7AC_11</vt:lpwstr>
  </property>
</Properties>
</file>