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宋体" w:hAnsi="宋体" w:cs="仿宋_GB2312"/>
          <w:b/>
          <w:bCs/>
          <w:sz w:val="32"/>
          <w:szCs w:val="32"/>
          <w:shd w:val="clear"/>
        </w:rPr>
      </w:pPr>
      <w:r>
        <w:rPr>
          <w:rFonts w:hint="eastAsia" w:ascii="宋体" w:hAnsi="宋体" w:cs="宋体"/>
          <w:b/>
          <w:bCs/>
          <w:sz w:val="32"/>
          <w:szCs w:val="32"/>
        </w:rPr>
        <w:t>三期一楼A02号商铺（原巧培坊）</w:t>
      </w:r>
      <w:r>
        <w:rPr>
          <w:rFonts w:hint="eastAsia" w:ascii="宋体" w:hAnsi="宋体" w:cs="仿宋_GB2312"/>
          <w:b/>
          <w:bCs/>
          <w:sz w:val="32"/>
          <w:szCs w:val="32"/>
        </w:rPr>
        <w:t>（项目编号</w:t>
      </w:r>
      <w:r>
        <w:rPr>
          <w:rFonts w:hint="eastAsia" w:ascii="宋体" w:hAnsi="宋体" w:cs="仿宋_GB2312"/>
          <w:b/>
          <w:bCs/>
          <w:sz w:val="32"/>
          <w:szCs w:val="32"/>
          <w:shd w:val="clear"/>
        </w:rPr>
        <w:t>：2</w:t>
      </w:r>
      <w:r>
        <w:rPr>
          <w:rFonts w:ascii="宋体" w:hAnsi="宋体" w:cs="仿宋_GB2312"/>
          <w:b/>
          <w:bCs/>
          <w:sz w:val="32"/>
          <w:szCs w:val="32"/>
          <w:shd w:val="clear"/>
        </w:rPr>
        <w:t>02212</w:t>
      </w:r>
      <w:r>
        <w:rPr>
          <w:rFonts w:hint="eastAsia" w:ascii="宋体" w:hAnsi="宋体" w:cs="仿宋_GB2312"/>
          <w:b/>
          <w:bCs/>
          <w:sz w:val="32"/>
          <w:szCs w:val="32"/>
          <w:shd w:val="clear"/>
          <w:lang w:val="en-US" w:eastAsia="zh-CN"/>
        </w:rPr>
        <w:t>28</w:t>
      </w:r>
      <w:r>
        <w:rPr>
          <w:rFonts w:ascii="宋体" w:hAnsi="宋体" w:cs="仿宋_GB2312"/>
          <w:b/>
          <w:bCs/>
          <w:sz w:val="32"/>
          <w:szCs w:val="32"/>
          <w:shd w:val="clear"/>
        </w:rPr>
        <w:t>00</w:t>
      </w:r>
      <w:r>
        <w:rPr>
          <w:rFonts w:hint="eastAsia" w:ascii="宋体" w:hAnsi="宋体" w:cs="仿宋_GB2312"/>
          <w:b/>
          <w:bCs/>
          <w:sz w:val="32"/>
          <w:szCs w:val="32"/>
          <w:shd w:val="clear"/>
          <w:lang w:val="en-US" w:eastAsia="zh-CN"/>
        </w:rPr>
        <w:t>2</w:t>
      </w:r>
      <w:r>
        <w:rPr>
          <w:rFonts w:hint="eastAsia" w:ascii="宋体" w:hAnsi="宋体" w:cs="仿宋_GB2312"/>
          <w:b/>
          <w:bCs/>
          <w:sz w:val="32"/>
          <w:szCs w:val="32"/>
          <w:shd w:val="clear"/>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2022</w:t>
      </w:r>
      <w:r>
        <w:rPr>
          <w:rFonts w:hint="eastAsia" w:ascii="仿宋_GB2312" w:hAnsi="仿宋_GB2312" w:eastAsia="仿宋_GB2312" w:cs="仿宋_GB2312"/>
          <w:sz w:val="24"/>
        </w:rPr>
        <w:t>年</w:t>
      </w:r>
      <w:r>
        <w:rPr>
          <w:rFonts w:ascii="仿宋_GB2312" w:hAnsi="仿宋_GB2312" w:eastAsia="仿宋_GB2312" w:cs="仿宋_GB2312"/>
          <w:sz w:val="24"/>
          <w:u w:val="single"/>
        </w:rPr>
        <w:t>12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28</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宋体" w:hAnsi="宋体" w:cs="仿宋_GB2312"/>
          <w:b/>
          <w:bCs/>
          <w:spacing w:val="8"/>
          <w:kern w:val="0"/>
          <w:sz w:val="24"/>
          <w:lang w:bidi="ar"/>
        </w:rPr>
      </w:pPr>
      <w:r>
        <w:rPr>
          <w:rFonts w:hint="eastAsia" w:ascii="宋体" w:hAnsi="宋体" w:cs="宋体"/>
          <w:b/>
          <w:bCs/>
          <w:spacing w:val="8"/>
          <w:kern w:val="0"/>
          <w:sz w:val="24"/>
          <w:lang w:bidi="ar"/>
        </w:rPr>
        <w:t>三期一楼A02号商铺（原巧培坊）</w:t>
      </w:r>
      <w:r>
        <w:rPr>
          <w:rFonts w:hint="eastAsia" w:ascii="宋体" w:hAnsi="宋体" w:cs="仿宋_GB2312"/>
          <w:b/>
          <w:bCs/>
          <w:spacing w:val="8"/>
          <w:kern w:val="0"/>
          <w:sz w:val="24"/>
          <w:lang w:bidi="ar"/>
        </w:rPr>
        <w:t>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为切实提升学生体验度，满足学生生活需求，现面向全社会征集三期一楼A02号商铺（原巧培坊）项目合作商。相关事项如下：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1、项目名称：三期一楼A02号商铺（原巧培坊）</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2、项目编</w:t>
      </w:r>
      <w:r>
        <w:rPr>
          <w:rFonts w:hint="eastAsia" w:ascii="仿宋_GB2312" w:hAnsi="仿宋_GB2312" w:eastAsia="仿宋_GB2312" w:cs="仿宋_GB2312"/>
          <w:shd w:val="clear"/>
        </w:rPr>
        <w:t>号：</w:t>
      </w:r>
      <w:r>
        <w:rPr>
          <w:rFonts w:ascii="仿宋_GB2312" w:hAnsi="仿宋_GB2312" w:eastAsia="仿宋_GB2312" w:cs="仿宋_GB2312"/>
          <w:shd w:val="clear"/>
        </w:rPr>
        <w:t>202212</w:t>
      </w:r>
      <w:r>
        <w:rPr>
          <w:rFonts w:hint="eastAsia" w:ascii="仿宋_GB2312" w:hAnsi="仿宋_GB2312" w:eastAsia="仿宋_GB2312" w:cs="仿宋_GB2312"/>
          <w:shd w:val="clear"/>
          <w:lang w:val="en-US" w:eastAsia="zh-CN"/>
        </w:rPr>
        <w:t>28</w:t>
      </w:r>
      <w:r>
        <w:rPr>
          <w:rFonts w:ascii="仿宋_GB2312" w:hAnsi="仿宋_GB2312" w:eastAsia="仿宋_GB2312" w:cs="仿宋_GB2312"/>
          <w:shd w:val="clear"/>
        </w:rPr>
        <w:t>00</w:t>
      </w:r>
      <w:r>
        <w:rPr>
          <w:rFonts w:hint="eastAsia" w:ascii="仿宋_GB2312" w:hAnsi="仿宋_GB2312" w:eastAsia="仿宋_GB2312" w:cs="仿宋_GB2312"/>
          <w:shd w:val="clear"/>
          <w:lang w:val="en-US" w:eastAsia="zh-CN"/>
        </w:rPr>
        <w:t>2</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3、项目地点：三期一楼A02号商铺（原巧培坊）</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w:t>
      </w:r>
      <w:r>
        <w:rPr>
          <w:rFonts w:hint="eastAsia" w:ascii="仿宋_GB2312" w:hAnsi="仿宋_GB2312" w:eastAsia="仿宋_GB2312" w:cs="仿宋_GB2312"/>
          <w:shd w:val="clear"/>
          <w:lang w:val="en-US" w:eastAsia="zh-CN"/>
        </w:rPr>
        <w:t>小吃、烘焙、饮品</w:t>
      </w:r>
      <w:r>
        <w:rPr>
          <w:rFonts w:hint="eastAsia" w:ascii="仿宋_GB2312" w:hAnsi="仿宋_GB2312" w:eastAsia="仿宋_GB2312" w:cs="仿宋_GB2312"/>
          <w:shd w:val="clear"/>
        </w:rPr>
        <w:t>店</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5"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4"/>
        <w:gridCol w:w="66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1、具有独立承担民事责任的能力，须提供个人征信证明；</w:t>
            </w:r>
          </w:p>
          <w:p>
            <w:pPr>
              <w:pStyle w:val="16"/>
              <w:spacing w:beforeAutospacing="0" w:afterAutospacing="0" w:line="360" w:lineRule="auto"/>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2、报名人提供身份证明、或授权委托书。</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lang w:bidi="ar"/>
              </w:rPr>
              <w:t>3、近三年未被列入信用中国网站（www.creditchina.gov.cn）“失信被执行人查询名单”、“重大税收违法案件当事人查询名单”。（需提供信用中国网站查询截图）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rPr>
              <w:t>1、</w:t>
            </w:r>
            <w:r>
              <w:rPr>
                <w:rFonts w:hint="eastAsia" w:ascii="仿宋_GB2312" w:hAnsi="仿宋_GB2312" w:eastAsia="仿宋_GB2312" w:cs="仿宋_GB2312"/>
                <w:color w:val="000000"/>
              </w:rPr>
              <w:t>具有完善的商品价格制定策略、运营方案；</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2、具有完善的、人力组织、安全管理、采购管理、服务管理、经营模式；</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场地管理费</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以固定管理费收取、递增</w:t>
            </w:r>
            <w:r>
              <w:rPr>
                <w:rFonts w:ascii="仿宋_GB2312" w:hAnsi="仿宋_GB2312" w:eastAsia="仿宋_GB2312" w:cs="仿宋_GB2312"/>
                <w:color w:val="000000"/>
              </w:rPr>
              <w:t>6</w:t>
            </w:r>
            <w:r>
              <w:rPr>
                <w:rFonts w:hint="eastAsia" w:ascii="仿宋_GB2312" w:hAnsi="仿宋_GB2312" w:eastAsia="仿宋_GB2312" w:cs="仿宋_GB2312"/>
                <w:color w:val="000000"/>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履约保证金</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第一年场地管理费的</w:t>
            </w:r>
            <w:r>
              <w:rPr>
                <w:rFonts w:ascii="仿宋_GB2312" w:hAnsi="仿宋_GB2312" w:eastAsia="仿宋_GB2312" w:cs="仿宋_GB2312"/>
                <w:color w:val="000000"/>
              </w:rPr>
              <w:t>30</w:t>
            </w:r>
            <w:r>
              <w:rPr>
                <w:rFonts w:hint="eastAsia" w:ascii="仿宋_GB2312" w:hAnsi="仿宋_GB2312" w:eastAsia="仿宋_GB2312" w:cs="仿宋_GB2312"/>
                <w:color w:val="000000"/>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rPr>
        <w:t>招商监督人</w:t>
      </w:r>
      <w:r>
        <w:rPr>
          <w:rFonts w:hint="eastAsia" w:ascii="仿宋_GB2312" w:hAnsi="仿宋_GB2312" w:eastAsia="仿宋_GB2312" w:cs="仿宋_GB2312"/>
          <w:spacing w:val="8"/>
          <w:lang w:eastAsia="zh-CN"/>
        </w:rPr>
        <w:t>：</w:t>
      </w:r>
      <w:r>
        <w:rPr>
          <w:rFonts w:hint="eastAsia" w:ascii="仿宋_GB2312" w:hAnsi="仿宋_GB2312" w:eastAsia="仿宋_GB2312" w:cs="仿宋_GB2312"/>
          <w:spacing w:val="8"/>
        </w:rPr>
        <w:t>耿老师 18511076892</w:t>
      </w:r>
      <w:r>
        <w:rPr>
          <w:rFonts w:hint="eastAsia" w:ascii="仿宋_GB2312" w:hAnsi="仿宋_GB2312" w:eastAsia="仿宋_GB2312" w:cs="仿宋_GB2312"/>
          <w:spacing w:val="8"/>
          <w:lang w:val="en-US" w:eastAsia="zh-CN"/>
        </w:rPr>
        <w:t xml:space="preserve">     </w:t>
      </w:r>
      <w:r>
        <w:rPr>
          <w:rFonts w:hint="eastAsia" w:ascii="仿宋_GB2312" w:hAnsi="仿宋_GB2312" w:eastAsia="仿宋_GB2312" w:cs="仿宋_GB2312"/>
          <w:spacing w:val="8"/>
        </w:rPr>
        <w:t>李老师 13888113111</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rPr>
        <w:t>电子邮箱：ygsjcsj@163.com</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本次项目招商，采用公开征集+竞争性谈判方式确定最终合作方。</w:t>
      </w:r>
    </w:p>
    <w:p>
      <w:pPr>
        <w:pStyle w:val="16"/>
        <w:shd w:val="clear"/>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shd w:val="clear"/>
        </w:rPr>
      </w:pPr>
      <w:r>
        <w:rPr>
          <w:rFonts w:hint="eastAsia" w:ascii="仿宋_GB2312" w:hAnsi="仿宋_GB2312" w:eastAsia="仿宋_GB2312" w:cs="仿宋_GB2312"/>
          <w:color w:val="000000"/>
          <w:spacing w:val="8"/>
        </w:rPr>
        <w:t>谈判时间：</w:t>
      </w:r>
      <w:r>
        <w:rPr>
          <w:rFonts w:ascii="仿宋_GB2312" w:hAnsi="仿宋_GB2312" w:eastAsia="仿宋_GB2312" w:cs="仿宋_GB2312"/>
          <w:color w:val="000000"/>
          <w:spacing w:val="8"/>
          <w:shd w:val="clear"/>
        </w:rPr>
        <w:t>202</w:t>
      </w:r>
      <w:r>
        <w:rPr>
          <w:rFonts w:hint="eastAsia" w:ascii="仿宋_GB2312" w:hAnsi="仿宋_GB2312" w:eastAsia="仿宋_GB2312" w:cs="仿宋_GB2312"/>
          <w:color w:val="000000"/>
          <w:spacing w:val="8"/>
          <w:shd w:val="clear"/>
          <w:lang w:val="en-US" w:eastAsia="zh-CN"/>
        </w:rPr>
        <w:t>3</w:t>
      </w:r>
      <w:r>
        <w:rPr>
          <w:rFonts w:ascii="仿宋_GB2312" w:hAnsi="仿宋_GB2312" w:eastAsia="仿宋_GB2312" w:cs="仿宋_GB2312"/>
          <w:color w:val="000000"/>
          <w:spacing w:val="8"/>
          <w:shd w:val="clear"/>
        </w:rPr>
        <w:t>年1月</w:t>
      </w:r>
      <w:r>
        <w:rPr>
          <w:rFonts w:hint="eastAsia" w:ascii="仿宋_GB2312" w:hAnsi="仿宋_GB2312" w:eastAsia="仿宋_GB2312" w:cs="仿宋_GB2312"/>
          <w:color w:val="000000"/>
          <w:spacing w:val="8"/>
          <w:shd w:val="clear"/>
          <w:lang w:val="en-US" w:eastAsia="zh-CN"/>
        </w:rPr>
        <w:t>6</w:t>
      </w:r>
      <w:r>
        <w:rPr>
          <w:rFonts w:ascii="仿宋_GB2312" w:hAnsi="仿宋_GB2312" w:eastAsia="仿宋_GB2312" w:cs="仿宋_GB2312"/>
          <w:color w:val="000000"/>
          <w:spacing w:val="8"/>
          <w:shd w:val="clear"/>
        </w:rPr>
        <w:t>日1</w:t>
      </w:r>
      <w:r>
        <w:rPr>
          <w:rFonts w:hint="eastAsia" w:ascii="仿宋_GB2312" w:hAnsi="仿宋_GB2312" w:eastAsia="仿宋_GB2312" w:cs="仿宋_GB2312"/>
          <w:color w:val="000000"/>
          <w:spacing w:val="8"/>
          <w:shd w:val="clear"/>
          <w:lang w:val="en-US" w:eastAsia="zh-CN"/>
        </w:rPr>
        <w:t>6:</w:t>
      </w:r>
      <w:r>
        <w:rPr>
          <w:rFonts w:ascii="仿宋_GB2312" w:hAnsi="仿宋_GB2312" w:eastAsia="仿宋_GB2312" w:cs="仿宋_GB2312"/>
          <w:color w:val="000000"/>
          <w:spacing w:val="8"/>
          <w:shd w:val="clear"/>
        </w:rPr>
        <w:t>00</w:t>
      </w:r>
      <w:r>
        <w:rPr>
          <w:rFonts w:hint="eastAsia" w:ascii="仿宋_GB2312" w:hAnsi="仿宋_GB2312" w:eastAsia="仿宋_GB2312" w:cs="仿宋_GB2312"/>
          <w:color w:val="000000"/>
          <w:spacing w:val="8"/>
          <w:shd w:val="clear"/>
        </w:rPr>
        <w:t>。</w:t>
      </w:r>
    </w:p>
    <w:p>
      <w:pPr>
        <w:pStyle w:val="16"/>
        <w:shd w:val="clear"/>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bookmarkStart w:id="2" w:name="_GoBack"/>
      <w:bookmarkEnd w:id="2"/>
      <w:r>
        <w:rPr>
          <w:rFonts w:hint="eastAsia" w:ascii="仿宋_GB2312" w:hAnsi="仿宋_GB2312" w:eastAsia="仿宋_GB2312" w:cs="仿宋_GB2312"/>
          <w:color w:val="000000"/>
          <w:spacing w:val="8"/>
        </w:rPr>
        <w:t>。</w:t>
      </w:r>
    </w:p>
    <w:p>
      <w:pPr>
        <w:pStyle w:val="16"/>
        <w:shd w:val="clear"/>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hd w:val="clear"/>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color w:val="000000"/>
          <w:spacing w:val="8"/>
          <w:shd w:val="clear"/>
          <w:lang w:bidi="ar"/>
        </w:rPr>
        <w:t>伍仟</w:t>
      </w:r>
      <w:r>
        <w:rPr>
          <w:rFonts w:hint="eastAsia" w:ascii="仿宋_GB2312" w:hAnsi="仿宋_GB2312" w:eastAsia="仿宋_GB2312" w:cs="仿宋_GB2312"/>
          <w:color w:val="000000"/>
          <w:spacing w:val="8"/>
          <w:shd w:val="clear"/>
          <w:lang w:bidi="ar"/>
        </w:rPr>
        <w:t>元整（￥</w:t>
      </w:r>
      <w:r>
        <w:rPr>
          <w:rFonts w:ascii="仿宋_GB2312" w:hAnsi="仿宋_GB2312" w:eastAsia="仿宋_GB2312" w:cs="仿宋_GB2312"/>
          <w:color w:val="000000"/>
          <w:spacing w:val="8"/>
          <w:shd w:val="clear"/>
          <w:lang w:bidi="ar"/>
        </w:rPr>
        <w:t>5000.00</w:t>
      </w:r>
      <w:r>
        <w:rPr>
          <w:rFonts w:hint="eastAsia" w:ascii="仿宋_GB2312" w:hAnsi="仿宋_GB2312" w:eastAsia="仿宋_GB2312" w:cs="仿宋_GB2312"/>
          <w:color w:val="000000"/>
          <w:spacing w:val="8"/>
          <w:shd w:val="clear"/>
          <w:lang w:bidi="ar"/>
        </w:rPr>
        <w:t>元）</w:t>
      </w:r>
      <w:r>
        <w:rPr>
          <w:rFonts w:hint="eastAsia" w:ascii="仿宋_GB2312" w:hAnsi="仿宋_GB2312" w:eastAsia="仿宋_GB2312" w:cs="仿宋_GB2312"/>
          <w:color w:val="000000"/>
          <w:spacing w:val="8"/>
          <w:shd w:val="clear"/>
          <w:lang w:bidi="ar"/>
        </w:rPr>
        <w:t>。未</w:t>
      </w:r>
      <w:r>
        <w:rPr>
          <w:rFonts w:hint="eastAsia" w:ascii="仿宋_GB2312" w:hAnsi="仿宋_GB2312" w:eastAsia="仿宋_GB2312" w:cs="仿宋_GB2312"/>
          <w:color w:val="000000"/>
          <w:spacing w:val="8"/>
          <w:lang w:bidi="ar"/>
        </w:rPr>
        <w:t>中标单位或个人，待招商项目合同签订后10个工作日，凭交款收据全额无息退还投标保证金。投标保证金缴纳截止时间</w:t>
      </w:r>
      <w:r>
        <w:rPr>
          <w:rFonts w:hint="eastAsia" w:ascii="仿宋_GB2312" w:hAnsi="仿宋_GB2312" w:eastAsia="仿宋_GB2312" w:cs="仿宋_GB2312"/>
          <w:color w:val="000000"/>
          <w:spacing w:val="8"/>
          <w:shd w:val="clear"/>
          <w:lang w:bidi="ar"/>
        </w:rPr>
        <w:t>：</w:t>
      </w:r>
      <w:r>
        <w:rPr>
          <w:rFonts w:ascii="仿宋_GB2312" w:hAnsi="仿宋_GB2312" w:eastAsia="仿宋_GB2312" w:cs="仿宋_GB2312"/>
          <w:color w:val="000000"/>
          <w:spacing w:val="8"/>
          <w:shd w:val="clear"/>
          <w:lang w:bidi="ar"/>
        </w:rPr>
        <w:t>202</w:t>
      </w:r>
      <w:r>
        <w:rPr>
          <w:rFonts w:hint="eastAsia" w:ascii="仿宋_GB2312" w:hAnsi="仿宋_GB2312" w:eastAsia="仿宋_GB2312" w:cs="仿宋_GB2312"/>
          <w:color w:val="000000"/>
          <w:spacing w:val="8"/>
          <w:shd w:val="clear"/>
          <w:lang w:val="en-US" w:eastAsia="zh-CN" w:bidi="ar"/>
        </w:rPr>
        <w:t>3</w:t>
      </w:r>
      <w:r>
        <w:rPr>
          <w:rFonts w:ascii="仿宋_GB2312" w:hAnsi="仿宋_GB2312" w:eastAsia="仿宋_GB2312" w:cs="仿宋_GB2312"/>
          <w:color w:val="000000"/>
          <w:spacing w:val="8"/>
          <w:shd w:val="clear"/>
          <w:lang w:bidi="ar"/>
        </w:rPr>
        <w:t>年1月</w:t>
      </w:r>
      <w:r>
        <w:rPr>
          <w:rFonts w:hint="eastAsia" w:ascii="仿宋_GB2312" w:hAnsi="仿宋_GB2312" w:eastAsia="仿宋_GB2312" w:cs="仿宋_GB2312"/>
          <w:color w:val="000000"/>
          <w:spacing w:val="8"/>
          <w:shd w:val="clear"/>
          <w:lang w:val="en-US" w:eastAsia="zh-CN" w:bidi="ar"/>
        </w:rPr>
        <w:t>5</w:t>
      </w:r>
      <w:r>
        <w:rPr>
          <w:rFonts w:ascii="仿宋_GB2312" w:hAnsi="仿宋_GB2312" w:eastAsia="仿宋_GB2312" w:cs="仿宋_GB2312"/>
          <w:color w:val="000000"/>
          <w:spacing w:val="8"/>
          <w:shd w:val="clear"/>
          <w:lang w:bidi="ar"/>
        </w:rPr>
        <w:t>日17</w:t>
      </w:r>
      <w:r>
        <w:rPr>
          <w:rFonts w:hint="eastAsia" w:ascii="仿宋_GB2312" w:hAnsi="仿宋_GB2312" w:eastAsia="仿宋_GB2312" w:cs="仿宋_GB2312"/>
          <w:color w:val="000000"/>
          <w:spacing w:val="8"/>
          <w:shd w:val="clear"/>
          <w:lang w:bidi="ar"/>
        </w:rPr>
        <w:t>时之前</w:t>
      </w:r>
      <w:r>
        <w:rPr>
          <w:rFonts w:hint="eastAsia" w:ascii="仿宋_GB2312" w:hAnsi="仿宋_GB2312" w:eastAsia="仿宋_GB2312" w:cs="仿宋_GB2312"/>
          <w:color w:val="000000"/>
          <w:spacing w:val="8"/>
          <w:shd w:val="clear"/>
          <w:lang w:bidi="ar"/>
        </w:rPr>
        <w:t>。同时</w:t>
      </w:r>
      <w:r>
        <w:rPr>
          <w:rFonts w:hint="eastAsia" w:ascii="仿宋_GB2312" w:hAnsi="仿宋_GB2312" w:eastAsia="仿宋_GB2312" w:cs="仿宋_GB2312"/>
          <w:color w:val="000000"/>
          <w:spacing w:val="8"/>
          <w:lang w:bidi="ar"/>
        </w:rPr>
        <w:t>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2022</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w:t>
      </w:r>
      <w:bookmarkEnd w:id="1"/>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附件一：报价函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致：_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附件二：授权委托书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textAlignment w:val="baseline"/>
        <w:rPr>
          <w:rFonts w:ascii="仿宋_GB2312" w:hAnsi="仿宋_GB2312" w:eastAsia="仿宋_GB2312" w:cs="仿宋_GB2312"/>
        </w:rPr>
      </w:pPr>
    </w:p>
    <w:p>
      <w:pPr>
        <w:pStyle w:val="16"/>
        <w:spacing w:beforeAutospacing="0" w:afterAutospacing="0" w:line="360" w:lineRule="auto"/>
        <w:textAlignment w:val="baseline"/>
        <w:rPr>
          <w:rFonts w:ascii="仿宋_GB2312" w:hAnsi="仿宋_GB2312" w:eastAsia="仿宋_GB2312" w:cs="仿宋_GB2312"/>
        </w:rPr>
      </w:pP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1" w:fontKey="{6C728C27-75B1-435D-B190-F68D1678036E}"/>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59A6A126-288A-42C1-8A9B-3AC844502A5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27916"/>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4DA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8EC"/>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435"/>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19"/>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140A"/>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2F62B6"/>
    <w:rsid w:val="043174BA"/>
    <w:rsid w:val="04731D7A"/>
    <w:rsid w:val="047461BE"/>
    <w:rsid w:val="05145BD8"/>
    <w:rsid w:val="05FD2706"/>
    <w:rsid w:val="06753A20"/>
    <w:rsid w:val="06AA5257"/>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C33EB3"/>
    <w:rsid w:val="0BC97CD3"/>
    <w:rsid w:val="0BEC041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93417A"/>
    <w:rsid w:val="14A423A8"/>
    <w:rsid w:val="14CF422A"/>
    <w:rsid w:val="14D80A8C"/>
    <w:rsid w:val="15565D98"/>
    <w:rsid w:val="15571AFD"/>
    <w:rsid w:val="15906654"/>
    <w:rsid w:val="15DD2016"/>
    <w:rsid w:val="160475A2"/>
    <w:rsid w:val="16201F02"/>
    <w:rsid w:val="163043E6"/>
    <w:rsid w:val="16730284"/>
    <w:rsid w:val="16AB516E"/>
    <w:rsid w:val="17013AE2"/>
    <w:rsid w:val="17124A88"/>
    <w:rsid w:val="178606D1"/>
    <w:rsid w:val="17BE60B0"/>
    <w:rsid w:val="17F00E14"/>
    <w:rsid w:val="17F06B24"/>
    <w:rsid w:val="18363C5F"/>
    <w:rsid w:val="183B05CD"/>
    <w:rsid w:val="186802BC"/>
    <w:rsid w:val="1929291E"/>
    <w:rsid w:val="19304348"/>
    <w:rsid w:val="19E25E4D"/>
    <w:rsid w:val="19E64BC2"/>
    <w:rsid w:val="1A4C5E83"/>
    <w:rsid w:val="1A98650B"/>
    <w:rsid w:val="1AEB4C2A"/>
    <w:rsid w:val="1AFD0A64"/>
    <w:rsid w:val="1B01761B"/>
    <w:rsid w:val="1BA73ACF"/>
    <w:rsid w:val="1CB3762C"/>
    <w:rsid w:val="1CE1063D"/>
    <w:rsid w:val="1D5A53EC"/>
    <w:rsid w:val="1DD97567"/>
    <w:rsid w:val="1DF37AE4"/>
    <w:rsid w:val="1E115A42"/>
    <w:rsid w:val="1E4C079F"/>
    <w:rsid w:val="1E6A477C"/>
    <w:rsid w:val="1E82430E"/>
    <w:rsid w:val="1EC91389"/>
    <w:rsid w:val="1EE120B6"/>
    <w:rsid w:val="1F443C5C"/>
    <w:rsid w:val="1FCD61F1"/>
    <w:rsid w:val="1FDE2C12"/>
    <w:rsid w:val="1FEF299A"/>
    <w:rsid w:val="1FEF6BCD"/>
    <w:rsid w:val="1FF40688"/>
    <w:rsid w:val="200B1F2C"/>
    <w:rsid w:val="20724834"/>
    <w:rsid w:val="20736E74"/>
    <w:rsid w:val="207421BF"/>
    <w:rsid w:val="210926E3"/>
    <w:rsid w:val="211D02AC"/>
    <w:rsid w:val="22157B02"/>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83D5744"/>
    <w:rsid w:val="284604EB"/>
    <w:rsid w:val="29226266"/>
    <w:rsid w:val="293D6BFB"/>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B5371"/>
    <w:rsid w:val="2E3F3DC3"/>
    <w:rsid w:val="2E5073D1"/>
    <w:rsid w:val="2E95702C"/>
    <w:rsid w:val="2E9D638E"/>
    <w:rsid w:val="2EE1627B"/>
    <w:rsid w:val="2F8E0E96"/>
    <w:rsid w:val="2F9D14FA"/>
    <w:rsid w:val="30450007"/>
    <w:rsid w:val="30905BF0"/>
    <w:rsid w:val="30AD69AF"/>
    <w:rsid w:val="30F717EE"/>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5F864A7"/>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2B486B"/>
    <w:rsid w:val="4936065C"/>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435E2D"/>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62FFE"/>
    <w:rsid w:val="57FE7192"/>
    <w:rsid w:val="580D2D89"/>
    <w:rsid w:val="583468DF"/>
    <w:rsid w:val="58511644"/>
    <w:rsid w:val="58DD4A37"/>
    <w:rsid w:val="58E002CF"/>
    <w:rsid w:val="58FE78A6"/>
    <w:rsid w:val="59162A0A"/>
    <w:rsid w:val="597F1314"/>
    <w:rsid w:val="598952C5"/>
    <w:rsid w:val="59AC1815"/>
    <w:rsid w:val="59F44805"/>
    <w:rsid w:val="5A783688"/>
    <w:rsid w:val="5AEF6589"/>
    <w:rsid w:val="5AF36B0D"/>
    <w:rsid w:val="5B340FBA"/>
    <w:rsid w:val="5BA32ED4"/>
    <w:rsid w:val="5BCF5C73"/>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A6777D"/>
    <w:rsid w:val="6BB13803"/>
    <w:rsid w:val="6BC95AF1"/>
    <w:rsid w:val="6BDF53CE"/>
    <w:rsid w:val="6C070F18"/>
    <w:rsid w:val="6C1F3963"/>
    <w:rsid w:val="6D233EB2"/>
    <w:rsid w:val="6D396CA7"/>
    <w:rsid w:val="6D806915"/>
    <w:rsid w:val="6E48451A"/>
    <w:rsid w:val="6E565963"/>
    <w:rsid w:val="6E5B2C4D"/>
    <w:rsid w:val="6E7A60FC"/>
    <w:rsid w:val="6E9475E3"/>
    <w:rsid w:val="6E9639D3"/>
    <w:rsid w:val="6F341AC6"/>
    <w:rsid w:val="6F6D5E81"/>
    <w:rsid w:val="6F9500AA"/>
    <w:rsid w:val="701447AE"/>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95A79"/>
    <w:rsid w:val="724A6876"/>
    <w:rsid w:val="724A7260"/>
    <w:rsid w:val="72607451"/>
    <w:rsid w:val="72805EBA"/>
    <w:rsid w:val="72B91B17"/>
    <w:rsid w:val="72C04D99"/>
    <w:rsid w:val="735955DB"/>
    <w:rsid w:val="73DF7E70"/>
    <w:rsid w:val="73E449F6"/>
    <w:rsid w:val="74085C29"/>
    <w:rsid w:val="74441AFF"/>
    <w:rsid w:val="747405C4"/>
    <w:rsid w:val="74DE158C"/>
    <w:rsid w:val="75241FEA"/>
    <w:rsid w:val="75376C96"/>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B92DA5"/>
    <w:rsid w:val="7CC16371"/>
    <w:rsid w:val="7CF90B7E"/>
    <w:rsid w:val="7D15691D"/>
    <w:rsid w:val="7DCA22F3"/>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3384</Characters>
  <Lines>28</Lines>
  <Paragraphs>7</Paragraphs>
  <TotalTime>578</TotalTime>
  <ScaleCrop>false</ScaleCrop>
  <LinksUpToDate>false</LinksUpToDate>
  <CharactersWithSpaces>3970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2022-12-28T03:12:21Z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6E132E1C905F41E499F2A12437053C65</vt:lpwstr>
  </property>
</Properties>
</file>