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28"/>
          <w:szCs w:val="28"/>
          <w:shd w:val="clear"/>
        </w:rPr>
      </w:pPr>
      <w:r>
        <w:rPr>
          <w:rFonts w:hint="eastAsia" w:ascii="宋体" w:hAnsi="宋体" w:cs="宋体"/>
          <w:b/>
          <w:bCs/>
          <w:sz w:val="32"/>
          <w:szCs w:val="32"/>
          <w:lang w:eastAsia="zh-CN"/>
        </w:rPr>
        <w:t>三期体育馆-004号</w:t>
      </w:r>
      <w:r>
        <w:rPr>
          <w:rFonts w:hint="eastAsia" w:ascii="宋体" w:hAnsi="宋体" w:cs="宋体"/>
          <w:b/>
          <w:bCs/>
          <w:sz w:val="32"/>
          <w:szCs w:val="32"/>
        </w:rPr>
        <w:t>商铺</w:t>
      </w:r>
      <w:r>
        <w:rPr>
          <w:rFonts w:hint="eastAsia" w:ascii="宋体" w:hAnsi="宋体" w:cs="仿宋_GB2312"/>
          <w:b/>
          <w:bCs/>
          <w:sz w:val="32"/>
          <w:szCs w:val="32"/>
        </w:rPr>
        <w:t>项目</w:t>
      </w:r>
      <w:r>
        <w:rPr>
          <w:rFonts w:hint="eastAsia" w:ascii="宋体" w:hAnsi="宋体" w:cs="仿宋_GB2312"/>
          <w:b/>
          <w:bCs/>
          <w:sz w:val="28"/>
          <w:szCs w:val="28"/>
        </w:rPr>
        <w:t>（项目编号</w:t>
      </w:r>
      <w:r>
        <w:rPr>
          <w:rFonts w:hint="eastAsia" w:ascii="宋体" w:hAnsi="宋体" w:cs="仿宋_GB2312"/>
          <w:b/>
          <w:bCs/>
          <w:sz w:val="28"/>
          <w:szCs w:val="28"/>
          <w:shd w:val="clear"/>
        </w:rPr>
        <w:t>：</w:t>
      </w:r>
      <w:r>
        <w:rPr>
          <w:rFonts w:hint="eastAsia" w:ascii="宋体" w:hAnsi="宋体" w:cs="仿宋_GB2312"/>
          <w:b/>
          <w:bCs/>
          <w:sz w:val="28"/>
          <w:szCs w:val="28"/>
          <w:shd w:val="clear"/>
          <w:lang w:val="en-US" w:eastAsia="zh-CN"/>
        </w:rPr>
        <w:t>YGS</w:t>
      </w:r>
      <w:r>
        <w:rPr>
          <w:rFonts w:hint="eastAsia" w:ascii="宋体" w:hAnsi="宋体" w:cs="仿宋_GB2312"/>
          <w:b/>
          <w:bCs/>
          <w:sz w:val="28"/>
          <w:szCs w:val="28"/>
          <w:shd w:val="clear"/>
        </w:rPr>
        <w:t>2</w:t>
      </w:r>
      <w:r>
        <w:rPr>
          <w:rFonts w:ascii="宋体" w:hAnsi="宋体" w:cs="仿宋_GB2312"/>
          <w:b/>
          <w:bCs/>
          <w:sz w:val="28"/>
          <w:szCs w:val="28"/>
          <w:shd w:val="clear"/>
        </w:rPr>
        <w:t>02</w:t>
      </w:r>
      <w:r>
        <w:rPr>
          <w:rFonts w:hint="eastAsia" w:ascii="宋体" w:hAnsi="宋体" w:cs="仿宋_GB2312"/>
          <w:b/>
          <w:bCs/>
          <w:sz w:val="28"/>
          <w:szCs w:val="28"/>
          <w:shd w:val="clear"/>
          <w:lang w:val="en-US" w:eastAsia="zh-CN"/>
        </w:rPr>
        <w:t>30</w:t>
      </w:r>
      <w:r>
        <w:rPr>
          <w:rFonts w:ascii="宋体" w:hAnsi="宋体" w:cs="仿宋_GB2312"/>
          <w:b/>
          <w:bCs/>
          <w:sz w:val="28"/>
          <w:szCs w:val="28"/>
          <w:shd w:val="clear"/>
        </w:rPr>
        <w:t>2</w:t>
      </w:r>
      <w:r>
        <w:rPr>
          <w:rFonts w:hint="eastAsia" w:ascii="宋体" w:hAnsi="宋体" w:cs="仿宋_GB2312"/>
          <w:b/>
          <w:bCs/>
          <w:sz w:val="28"/>
          <w:szCs w:val="28"/>
          <w:shd w:val="clear"/>
          <w:lang w:val="en-US" w:eastAsia="zh-CN"/>
        </w:rPr>
        <w:t>28</w:t>
      </w:r>
      <w:r>
        <w:rPr>
          <w:rFonts w:ascii="宋体" w:hAnsi="宋体" w:cs="仿宋_GB2312"/>
          <w:b/>
          <w:bCs/>
          <w:sz w:val="28"/>
          <w:szCs w:val="28"/>
          <w:shd w:val="clear"/>
        </w:rPr>
        <w:t>00</w:t>
      </w:r>
      <w:r>
        <w:rPr>
          <w:rFonts w:hint="eastAsia" w:ascii="宋体" w:hAnsi="宋体" w:cs="仿宋_GB2312"/>
          <w:b/>
          <w:bCs/>
          <w:sz w:val="28"/>
          <w:szCs w:val="28"/>
          <w:shd w:val="clear"/>
          <w:lang w:val="en-US" w:eastAsia="zh-CN"/>
        </w:rPr>
        <w:t>3</w:t>
      </w:r>
      <w:r>
        <w:rPr>
          <w:rFonts w:hint="eastAsia" w:ascii="宋体" w:hAnsi="宋体" w:cs="仿宋_GB2312"/>
          <w:b/>
          <w:bCs/>
          <w:sz w:val="28"/>
          <w:szCs w:val="28"/>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招商文件</w:t>
      </w:r>
    </w:p>
    <w:p>
      <w:pPr>
        <w:tabs>
          <w:tab w:val="left" w:pos="2590"/>
        </w:tabs>
        <w:spacing w:line="360" w:lineRule="auto"/>
        <w:ind w:right="294"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b/>
          <w:bCs/>
          <w:sz w:val="24"/>
        </w:rPr>
      </w:pPr>
      <w:r>
        <w:rPr>
          <w:rFonts w:ascii="仿宋_GB2312" w:hAnsi="仿宋_GB2312" w:eastAsia="仿宋_GB2312" w:cs="仿宋_GB2312"/>
          <w:b/>
          <w:bCs/>
          <w:sz w:val="24"/>
          <w:u w:val="single"/>
        </w:rPr>
        <w:t>202</w:t>
      </w:r>
      <w:r>
        <w:rPr>
          <w:rFonts w:hint="eastAsia" w:ascii="仿宋_GB2312" w:hAnsi="仿宋_GB2312" w:eastAsia="仿宋_GB2312" w:cs="仿宋_GB2312"/>
          <w:b/>
          <w:bCs/>
          <w:sz w:val="24"/>
          <w:u w:val="single"/>
          <w:lang w:val="en-US" w:eastAsia="zh-CN"/>
        </w:rPr>
        <w:t>3</w:t>
      </w:r>
      <w:r>
        <w:rPr>
          <w:rFonts w:hint="eastAsia" w:ascii="仿宋_GB2312" w:hAnsi="仿宋_GB2312" w:eastAsia="仿宋_GB2312" w:cs="仿宋_GB2312"/>
          <w:b/>
          <w:bCs/>
          <w:sz w:val="24"/>
        </w:rPr>
        <w:t>年</w:t>
      </w:r>
      <w:r>
        <w:rPr>
          <w:rFonts w:ascii="仿宋_GB2312" w:hAnsi="仿宋_GB2312" w:eastAsia="仿宋_GB2312" w:cs="仿宋_GB2312"/>
          <w:b/>
          <w:bCs/>
          <w:sz w:val="24"/>
          <w:u w:val="single"/>
        </w:rPr>
        <w:t>2</w:t>
      </w:r>
      <w:r>
        <w:rPr>
          <w:rFonts w:hint="eastAsia" w:ascii="仿宋_GB2312" w:hAnsi="仿宋_GB2312" w:eastAsia="仿宋_GB2312" w:cs="仿宋_GB2312"/>
          <w:b/>
          <w:bCs/>
          <w:sz w:val="24"/>
        </w:rPr>
        <w:t>月</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28</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eastAsia="zh-CN" w:bidi="ar"/>
        </w:rPr>
        <w:t>三期体育馆-004号</w:t>
      </w:r>
      <w:r>
        <w:rPr>
          <w:rFonts w:hint="eastAsia" w:ascii="宋体" w:hAnsi="宋体" w:cs="宋体"/>
          <w:b/>
          <w:bCs/>
          <w:spacing w:val="8"/>
          <w:kern w:val="0"/>
          <w:sz w:val="24"/>
          <w:lang w:bidi="ar"/>
        </w:rPr>
        <w:t>商铺</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hint="eastAsia" w:ascii="仿宋_GB2312" w:hAnsi="仿宋_GB2312" w:eastAsia="仿宋_GB2312" w:cs="仿宋_GB2312"/>
          <w:lang w:eastAsia="zh-CN"/>
        </w:rPr>
        <w:t>三期体育馆-004号</w:t>
      </w:r>
      <w:r>
        <w:rPr>
          <w:rFonts w:hint="eastAsia" w:ascii="仿宋_GB2312" w:hAnsi="仿宋_GB2312" w:eastAsia="仿宋_GB2312" w:cs="仿宋_GB2312"/>
        </w:rPr>
        <w:t>商铺项目合作商。相关事项如下：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1、项目名称：</w:t>
      </w:r>
      <w:r>
        <w:rPr>
          <w:rFonts w:hint="eastAsia" w:ascii="仿宋_GB2312" w:hAnsi="仿宋_GB2312" w:eastAsia="仿宋_GB2312" w:cs="仿宋_GB2312"/>
          <w:lang w:eastAsia="zh-CN"/>
        </w:rPr>
        <w:t>三期体育馆-004号</w:t>
      </w:r>
      <w:r>
        <w:rPr>
          <w:rFonts w:hint="eastAsia" w:ascii="仿宋_GB2312" w:hAnsi="仿宋_GB2312" w:eastAsia="仿宋_GB2312" w:cs="仿宋_GB2312"/>
        </w:rPr>
        <w:t>商铺</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hint="eastAsia" w:ascii="仿宋_GB2312" w:hAnsi="仿宋_GB2312" w:eastAsia="仿宋_GB2312" w:cs="仿宋_GB2312"/>
          <w:shd w:val="clear"/>
          <w:lang w:val="en-US" w:eastAsia="zh-CN"/>
        </w:rPr>
        <w:t>YGS20230228003</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w:t>
      </w:r>
      <w:r>
        <w:rPr>
          <w:rFonts w:hint="eastAsia" w:ascii="仿宋_GB2312" w:hAnsi="仿宋_GB2312" w:eastAsia="仿宋_GB2312" w:cs="仿宋_GB2312"/>
          <w:lang w:eastAsia="zh-CN"/>
        </w:rPr>
        <w:t>三期体育馆-004号</w:t>
      </w:r>
      <w:r>
        <w:rPr>
          <w:rFonts w:hint="eastAsia" w:ascii="仿宋_GB2312" w:hAnsi="仿宋_GB2312" w:eastAsia="仿宋_GB2312" w:cs="仿宋_GB2312"/>
        </w:rPr>
        <w:t>商铺</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highlight w:val="none"/>
          <w:lang w:val="en-US" w:eastAsia="zh-CN"/>
        </w:rPr>
        <w:t>特色小吃、饮品、水果、烘焙、文具、美妆</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2"/>
        <w:gridCol w:w="699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3、有依法缴纳税收和社会保障资金的良好记录；</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4、近三年未被列入信用中国网站（www.creditchina.gov.cn）“失信被执行人查询名单”、“重大税收违法案件当事人查询名单”。（需提供信用中国网站查询截图）。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086" w:type="pct"/>
            <w:tcBorders>
              <w:top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场地管理费</w:t>
            </w:r>
          </w:p>
        </w:tc>
        <w:tc>
          <w:tcPr>
            <w:tcW w:w="3913" w:type="pct"/>
            <w:tcBorders>
              <w:top w:val="nil"/>
              <w:left w:val="single" w:color="000000" w:sz="8" w:space="0"/>
              <w:bottom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以固定管理费收取、递增6%、按年支付；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合同年限</w:t>
            </w:r>
          </w:p>
        </w:tc>
        <w:tc>
          <w:tcPr>
            <w:tcW w:w="391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2023年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月2</w:t>
            </w:r>
            <w:r>
              <w:rPr>
                <w:rFonts w:hint="eastAsia" w:ascii="仿宋_GB2312" w:hAnsi="仿宋_GB2312" w:eastAsia="仿宋_GB2312" w:cs="仿宋_GB2312"/>
                <w:lang w:val="en-US" w:eastAsia="zh-CN"/>
              </w:rPr>
              <w:t>0</w:t>
            </w:r>
            <w:r>
              <w:rPr>
                <w:rFonts w:hint="eastAsia" w:ascii="仿宋_GB2312" w:hAnsi="仿宋_GB2312" w:eastAsia="仿宋_GB2312" w:cs="仿宋_GB2312"/>
              </w:rPr>
              <w:t>日-2026年7月15日（</w:t>
            </w:r>
            <w:r>
              <w:rPr>
                <w:rFonts w:hint="eastAsia" w:ascii="仿宋_GB2312" w:hAnsi="仿宋_GB2312" w:eastAsia="仿宋_GB2312" w:cs="仿宋_GB2312"/>
                <w:lang w:val="en-US" w:eastAsia="zh-CN"/>
              </w:rPr>
              <w:t>2年零330天</w:t>
            </w:r>
            <w:r>
              <w:rPr>
                <w:rFonts w:hint="eastAsia" w:ascii="仿宋_GB2312" w:hAnsi="仿宋_GB2312" w:eastAsia="仿宋_GB2312" w:cs="仿宋_GB2312"/>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履约保证金</w:t>
            </w:r>
          </w:p>
        </w:tc>
        <w:tc>
          <w:tcPr>
            <w:tcW w:w="3913" w:type="pct"/>
            <w:tcBorders>
              <w:top w:val="single" w:color="auto" w:sz="4"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第一年场地管理费的30%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91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w:t>
      </w:r>
      <w:r>
        <w:rPr>
          <w:rFonts w:hint="eastAsia" w:ascii="仿宋_GB2312" w:hAnsi="仿宋_GB2312" w:eastAsia="仿宋_GB2312" w:cs="仿宋_GB2312"/>
          <w:spacing w:val="8"/>
          <w:lang w:val="en-US" w:eastAsia="zh-CN"/>
        </w:rPr>
        <w:t>李</w:t>
      </w:r>
      <w:r>
        <w:rPr>
          <w:rFonts w:hint="eastAsia" w:ascii="仿宋_GB2312" w:hAnsi="仿宋_GB2312" w:eastAsia="仿宋_GB2312" w:cs="仿宋_GB2312"/>
          <w:spacing w:val="8"/>
        </w:rPr>
        <w:t>老师</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监督电话：13888113111</w:t>
      </w:r>
      <w:bookmarkStart w:id="2" w:name="_GoBack"/>
      <w:bookmarkEnd w:id="2"/>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lang w:val="en-US" w:eastAsia="zh-CN"/>
        </w:rPr>
        <w:t>监督邮箱：</w:t>
      </w:r>
      <w:r>
        <w:rPr>
          <w:rFonts w:hint="eastAsia" w:ascii="仿宋_GB2312" w:hAnsi="仿宋_GB2312" w:eastAsia="仿宋_GB2312" w:cs="仿宋_GB2312"/>
          <w:spacing w:val="8"/>
        </w:rPr>
        <w:t>13888113111@163.com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w:t>
      </w:r>
      <w:r>
        <w:rPr>
          <w:rFonts w:hint="eastAsia" w:ascii="仿宋_GB2312" w:hAnsi="仿宋_GB2312" w:eastAsia="仿宋_GB2312" w:cs="仿宋_GB2312"/>
          <w:color w:val="000000"/>
          <w:spacing w:val="8"/>
          <w:highlight w:val="none"/>
        </w:rPr>
        <w:t>采用竞争性谈判方式确定最终合作方。</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月</w:t>
      </w:r>
      <w:r>
        <w:rPr>
          <w:rFonts w:hint="eastAsia" w:ascii="仿宋_GB2312" w:hAnsi="仿宋_GB2312" w:eastAsia="仿宋_GB2312" w:cs="仿宋_GB2312"/>
          <w:color w:val="000000"/>
          <w:spacing w:val="8"/>
          <w:lang w:val="en-US" w:eastAsia="zh-CN" w:bidi="ar"/>
        </w:rPr>
        <w:t>27</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开户行：广发银行昆明和谐世纪支行</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账号：9550880035097600179</w:t>
      </w:r>
    </w:p>
    <w:p>
      <w:pPr>
        <w:pStyle w:val="16"/>
        <w:spacing w:beforeAutospacing="0" w:afterAutospacing="0" w:line="360" w:lineRule="auto"/>
        <w:ind w:firstLine="512" w:firstLineChars="200"/>
        <w:textAlignment w:val="baseline"/>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lang w:bidi="ar"/>
        </w:rPr>
        <w:t>若投标人在本项目招商过程中发生以下</w:t>
      </w:r>
      <w:r>
        <w:rPr>
          <w:rFonts w:hint="eastAsia" w:ascii="仿宋_GB2312" w:hAnsi="仿宋_GB2312" w:eastAsia="仿宋_GB2312" w:cs="仿宋_GB2312"/>
          <w:color w:val="000000"/>
          <w:spacing w:val="8"/>
          <w:kern w:val="0"/>
          <w:sz w:val="24"/>
          <w:lang w:bidi="ar"/>
        </w:rPr>
        <w:t>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sectPr>
      <w:headerReference r:id="rId5" w:type="default"/>
      <w:footerReference r:id="rId6"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3EDA4443-8714-406E-8868-48BC03ADB38E}"/>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305AFF3B-EEAE-4018-9B7F-24F258A2066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6F6B27"/>
    <w:rsid w:val="03CF32D2"/>
    <w:rsid w:val="03FB03BA"/>
    <w:rsid w:val="043174BA"/>
    <w:rsid w:val="04731D7A"/>
    <w:rsid w:val="047461BE"/>
    <w:rsid w:val="04C1326C"/>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6718A4"/>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3E131AC"/>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8120E5"/>
    <w:rsid w:val="1CB3762C"/>
    <w:rsid w:val="1CE1063D"/>
    <w:rsid w:val="1D5A53EC"/>
    <w:rsid w:val="1DD97567"/>
    <w:rsid w:val="1DF37AE4"/>
    <w:rsid w:val="1E115A42"/>
    <w:rsid w:val="1E4C079F"/>
    <w:rsid w:val="1E6A477C"/>
    <w:rsid w:val="1EC91389"/>
    <w:rsid w:val="1EE120B6"/>
    <w:rsid w:val="1F443C5C"/>
    <w:rsid w:val="1FCD61F1"/>
    <w:rsid w:val="1FDC4A7B"/>
    <w:rsid w:val="1FDE2C12"/>
    <w:rsid w:val="1FEF299A"/>
    <w:rsid w:val="1FEF6BCD"/>
    <w:rsid w:val="1FF40688"/>
    <w:rsid w:val="200B1F2C"/>
    <w:rsid w:val="20724834"/>
    <w:rsid w:val="20736E74"/>
    <w:rsid w:val="207421BF"/>
    <w:rsid w:val="20AB6FDA"/>
    <w:rsid w:val="210926E3"/>
    <w:rsid w:val="211D02AC"/>
    <w:rsid w:val="22157B02"/>
    <w:rsid w:val="222A5153"/>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7E6358E"/>
    <w:rsid w:val="283D5744"/>
    <w:rsid w:val="284604EB"/>
    <w:rsid w:val="29226266"/>
    <w:rsid w:val="293D6BFB"/>
    <w:rsid w:val="294407AD"/>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8C540A"/>
    <w:rsid w:val="349D0174"/>
    <w:rsid w:val="34E96E0C"/>
    <w:rsid w:val="353E4427"/>
    <w:rsid w:val="3594164E"/>
    <w:rsid w:val="35A26038"/>
    <w:rsid w:val="36080591"/>
    <w:rsid w:val="360B30A2"/>
    <w:rsid w:val="363C3E41"/>
    <w:rsid w:val="37076A9B"/>
    <w:rsid w:val="37335AE2"/>
    <w:rsid w:val="37EA43F2"/>
    <w:rsid w:val="380123AD"/>
    <w:rsid w:val="38480056"/>
    <w:rsid w:val="38612B0E"/>
    <w:rsid w:val="38821C0E"/>
    <w:rsid w:val="38F02E97"/>
    <w:rsid w:val="3905525C"/>
    <w:rsid w:val="390A195D"/>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1DB4DAC"/>
    <w:rsid w:val="420129C0"/>
    <w:rsid w:val="4203413E"/>
    <w:rsid w:val="428257CC"/>
    <w:rsid w:val="428D633B"/>
    <w:rsid w:val="42BE6B64"/>
    <w:rsid w:val="42CD0FBC"/>
    <w:rsid w:val="4322798F"/>
    <w:rsid w:val="43502349"/>
    <w:rsid w:val="44DD54B0"/>
    <w:rsid w:val="452C10B6"/>
    <w:rsid w:val="45572D4A"/>
    <w:rsid w:val="4589157F"/>
    <w:rsid w:val="459A0AE2"/>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085245"/>
    <w:rsid w:val="492B486B"/>
    <w:rsid w:val="4936065C"/>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853869"/>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2400C6"/>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E48451A"/>
    <w:rsid w:val="6E547317"/>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A14E0C"/>
    <w:rsid w:val="70DF3AB8"/>
    <w:rsid w:val="70FA5EBA"/>
    <w:rsid w:val="71067748"/>
    <w:rsid w:val="71215755"/>
    <w:rsid w:val="715867D9"/>
    <w:rsid w:val="71AF277F"/>
    <w:rsid w:val="71CE62A3"/>
    <w:rsid w:val="71F41F08"/>
    <w:rsid w:val="7201234E"/>
    <w:rsid w:val="722A4AED"/>
    <w:rsid w:val="72495A79"/>
    <w:rsid w:val="724A6876"/>
    <w:rsid w:val="724A7260"/>
    <w:rsid w:val="72607451"/>
    <w:rsid w:val="72805EBA"/>
    <w:rsid w:val="72B91B17"/>
    <w:rsid w:val="72C04D99"/>
    <w:rsid w:val="73402D06"/>
    <w:rsid w:val="73873E3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640D0"/>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643</TotalTime>
  <ScaleCrop>false</ScaleCrop>
  <LinksUpToDate>false</LinksUpToDate>
  <CharactersWithSpaces>3970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2023-03-01T01:48:13Z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